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E03B8">
      <w:pPr>
        <w:pStyle w:val="8"/>
        <w:bidi w:val="0"/>
        <w:ind w:left="0" w:leftChars="0" w:firstLine="0" w:firstLineChars="0"/>
        <w:jc w:val="center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40000"/>
          <w:spacing w:val="0"/>
          <w:sz w:val="39"/>
          <w:szCs w:val="39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40000"/>
          <w:spacing w:val="0"/>
          <w:sz w:val="39"/>
          <w:szCs w:val="39"/>
          <w:lang w:val="en-US" w:eastAsia="zh-CN"/>
        </w:rPr>
        <w:t>岩土所2026年度数控电动击实仪、粗粒土表面振动压实仪等10台仪器设备采购公告</w:t>
      </w:r>
    </w:p>
    <w:p w14:paraId="458C7D4B">
      <w:pPr>
        <w:pStyle w:val="8"/>
        <w:bidi w:val="0"/>
        <w:rPr>
          <w:rFonts w:hint="default" w:ascii="Times New Roman" w:hAnsi="Times New Roman" w:eastAsia="宋体" w:cs="Times New Roman"/>
        </w:rPr>
      </w:pPr>
    </w:p>
    <w:p w14:paraId="28639931">
      <w:pPr>
        <w:pStyle w:val="8"/>
        <w:bidi w:val="0"/>
        <w:ind w:firstLine="840" w:firstLineChars="30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根据中水东北勘测设计研究有限责任公司《公司采购管理办法》（中水东勘办〔2024〕313号）有关规定，公司拟对“岩土所2026年度数控电动击实仪、粗粒土表面振动压实仪等10台仪器设备”开展询比采购工作，遴选一家合格供应商。为保证采购过程公开、公平、公正，现公开征集合格供应商参与本次询比采购。</w:t>
      </w:r>
    </w:p>
    <w:p w14:paraId="3D17F513">
      <w:pPr>
        <w:pStyle w:val="8"/>
        <w:bidi w:val="0"/>
        <w:ind w:left="0" w:leftChars="0" w:firstLine="0" w:firstLineChars="0"/>
        <w:rPr>
          <w:rFonts w:hint="default" w:ascii="Times New Roman" w:hAnsi="Times New Roman" w:eastAsia="宋体" w:cs="Times New Roman"/>
          <w:b/>
          <w:bCs/>
        </w:rPr>
      </w:pPr>
      <w:r>
        <w:rPr>
          <w:rFonts w:hint="default" w:ascii="Times New Roman" w:hAnsi="Times New Roman" w:eastAsia="宋体" w:cs="Times New Roman"/>
          <w:b/>
          <w:bCs/>
        </w:rPr>
        <w:t>1 采购条件</w:t>
      </w:r>
    </w:p>
    <w:p w14:paraId="75E59205">
      <w:pPr>
        <w:pStyle w:val="8"/>
        <w:bidi w:val="0"/>
        <w:ind w:left="0" w:leftChars="0" w:firstLine="560" w:firstLineChars="20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本询比采购项目为岩土所2026年度数控电动击实仪、粗粒土表面振动压实仪等10台仪器设备采购，采购人为中水东北勘测设计研究有限责任公司，项目已具备采购条件，现对该项目进行询比采购。</w:t>
      </w:r>
    </w:p>
    <w:p w14:paraId="5EF9F332">
      <w:pPr>
        <w:pStyle w:val="8"/>
        <w:bidi w:val="0"/>
        <w:ind w:left="0" w:leftChars="0" w:firstLine="0" w:firstLineChars="0"/>
        <w:rPr>
          <w:rFonts w:hint="default" w:ascii="Times New Roman" w:hAnsi="Times New Roman" w:eastAsia="宋体" w:cs="Times New Roman"/>
          <w:b/>
          <w:bCs/>
        </w:rPr>
      </w:pPr>
      <w:r>
        <w:rPr>
          <w:rFonts w:hint="default" w:ascii="Times New Roman" w:hAnsi="Times New Roman" w:eastAsia="宋体" w:cs="Times New Roman"/>
          <w:b/>
          <w:bCs/>
        </w:rPr>
        <w:t>2 项目概况及采购范围</w:t>
      </w:r>
    </w:p>
    <w:p w14:paraId="6618F444">
      <w:pPr>
        <w:pStyle w:val="8"/>
        <w:bidi w:val="0"/>
        <w:ind w:left="0" w:leftChars="0" w:firstLine="560" w:firstLineChars="20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2.1 项目名称：岩土所2026年度数控电动击实仪、粗粒土表面振动压实仪等10台仪器设备采购</w:t>
      </w:r>
    </w:p>
    <w:p w14:paraId="407ADE35">
      <w:pPr>
        <w:pStyle w:val="8"/>
        <w:bidi w:val="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2.2 实施地点：吉林省长春市</w:t>
      </w:r>
    </w:p>
    <w:p w14:paraId="0B3A8050">
      <w:pPr>
        <w:pStyle w:val="8"/>
        <w:bidi w:val="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2.3 服务期限：合同签订之日起至设备质保期届满为止</w:t>
      </w:r>
    </w:p>
    <w:p w14:paraId="72D4E3A6">
      <w:pPr>
        <w:pStyle w:val="8"/>
        <w:bidi w:val="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2.4 采购内容：数控电动击实仪、粗粒土表面振动压实仪等共计10台试验仪器设备（详细技术参数及要求详见询比采购文件）</w:t>
      </w:r>
    </w:p>
    <w:p w14:paraId="3C0D1E63">
      <w:pPr>
        <w:pStyle w:val="8"/>
        <w:bidi w:val="0"/>
        <w:ind w:left="0" w:leftChars="0" w:firstLine="0" w:firstLineChars="0"/>
        <w:rPr>
          <w:rFonts w:hint="default" w:ascii="Times New Roman" w:hAnsi="Times New Roman" w:eastAsia="宋体" w:cs="Times New Roman"/>
          <w:b/>
          <w:bCs/>
        </w:rPr>
      </w:pPr>
      <w:r>
        <w:rPr>
          <w:rFonts w:hint="default" w:ascii="Times New Roman" w:hAnsi="Times New Roman" w:eastAsia="宋体" w:cs="Times New Roman"/>
          <w:b/>
          <w:bCs/>
        </w:rPr>
        <w:t>3 应答人资格要求</w:t>
      </w:r>
    </w:p>
    <w:p w14:paraId="50F001EA">
      <w:pPr>
        <w:pStyle w:val="8"/>
        <w:bidi w:val="0"/>
        <w:ind w:left="0" w:leftChars="0" w:firstLine="560" w:firstLineChars="20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3.1 本次询比采购采用资格后审方式。</w:t>
      </w:r>
    </w:p>
    <w:p w14:paraId="10A55426">
      <w:pPr>
        <w:pStyle w:val="8"/>
        <w:bidi w:val="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3.2 应答人须同时满足以下资格条件：</w:t>
      </w:r>
    </w:p>
    <w:p w14:paraId="28838D76">
      <w:pPr>
        <w:pStyle w:val="8"/>
        <w:bidi w:val="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3.2.1 为中华人民共和国境内依法注册的法人或非法人组织，具备独立承担民事责任、独立承接本项目及独立履行合同的能力。</w:t>
      </w:r>
    </w:p>
    <w:p w14:paraId="040FC7B7">
      <w:pPr>
        <w:pStyle w:val="8"/>
        <w:bidi w:val="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3.2.2 单位负责人为同一人，或者存在控股、管理关系的不同主体，不得同时参与本项目询比采购。</w:t>
      </w:r>
    </w:p>
    <w:p w14:paraId="33F5C153">
      <w:pPr>
        <w:pStyle w:val="8"/>
        <w:bidi w:val="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3.2.3 本项目不接受联合体应答。</w:t>
      </w:r>
    </w:p>
    <w:p w14:paraId="0447F0B1">
      <w:pPr>
        <w:pStyle w:val="8"/>
        <w:bidi w:val="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3.2.4 应答人营业执照经营范围须包含试验仪器设备相关经营权限，应答时须提供营业执照副本扫描件。</w:t>
      </w:r>
    </w:p>
    <w:p w14:paraId="20EDD405">
      <w:pPr>
        <w:pStyle w:val="8"/>
        <w:bidi w:val="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3.2.5 应答人未被列入失信被执行人、重大税收违法失信主体，不存在政府采购严重违法失信等不良记录。</w:t>
      </w:r>
    </w:p>
    <w:p w14:paraId="14A223FA">
      <w:pPr>
        <w:pStyle w:val="8"/>
        <w:bidi w:val="0"/>
        <w:ind w:left="0" w:leftChars="0" w:firstLine="0" w:firstLineChars="0"/>
        <w:rPr>
          <w:rFonts w:hint="default" w:ascii="Times New Roman" w:hAnsi="Times New Roman" w:eastAsia="宋体" w:cs="Times New Roman"/>
          <w:b/>
          <w:bCs/>
        </w:rPr>
      </w:pPr>
      <w:r>
        <w:rPr>
          <w:rFonts w:hint="default" w:ascii="Times New Roman" w:hAnsi="Times New Roman" w:eastAsia="宋体" w:cs="Times New Roman"/>
          <w:b/>
          <w:bCs/>
        </w:rPr>
        <w:t>4 采购文件的获取</w:t>
      </w:r>
    </w:p>
    <w:p w14:paraId="3BA4AC80">
      <w:pPr>
        <w:pStyle w:val="8"/>
        <w:bidi w:val="0"/>
        <w:ind w:left="0" w:leftChars="0" w:firstLine="560" w:firstLineChars="20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4.1 获取时间：2026年9月2</w:t>
      </w:r>
      <w:r>
        <w:rPr>
          <w:rFonts w:hint="eastAsia" w:cs="Times New Roman"/>
          <w:lang w:val="en-US" w:eastAsia="zh-CN"/>
        </w:rPr>
        <w:t>2</w:t>
      </w:r>
      <w:r>
        <w:rPr>
          <w:rFonts w:hint="default" w:ascii="Times New Roman" w:hAnsi="Times New Roman" w:eastAsia="宋体" w:cs="Times New Roman"/>
        </w:rPr>
        <w:t>日9时00分至2026年9月2</w:t>
      </w:r>
      <w:r>
        <w:rPr>
          <w:rFonts w:hint="eastAsia" w:cs="Times New Roman"/>
          <w:lang w:val="en-US" w:eastAsia="zh-CN"/>
        </w:rPr>
        <w:t>6</w:t>
      </w:r>
      <w:r>
        <w:rPr>
          <w:rFonts w:hint="default" w:ascii="Times New Roman" w:hAnsi="Times New Roman" w:eastAsia="宋体" w:cs="Times New Roman"/>
        </w:rPr>
        <w:t>日16时30分。</w:t>
      </w:r>
    </w:p>
    <w:p w14:paraId="6C488657">
      <w:pPr>
        <w:pStyle w:val="8"/>
        <w:bidi w:val="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4.2 获取方式：有意参与本次询比采购的应答人，请在上述时间段内，发送邮件至邮箱：1021059298@qq.com申请获取采购文件。</w:t>
      </w:r>
    </w:p>
    <w:p w14:paraId="3060652F">
      <w:pPr>
        <w:pStyle w:val="8"/>
        <w:bidi w:val="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邮件内容请注明：项目名称、应答单位全称、联系人、联系电话，邮件主题格式：【文件申请】岩土所2026年度10台仪器设备采购‑XX单位。</w:t>
      </w:r>
    </w:p>
    <w:p w14:paraId="3264B4BA">
      <w:pPr>
        <w:pStyle w:val="8"/>
        <w:bidi w:val="0"/>
        <w:ind w:left="0" w:leftChars="0" w:firstLine="0" w:firstLineChars="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b/>
          <w:bCs/>
        </w:rPr>
        <w:t>5 应答文件递交要求</w:t>
      </w:r>
    </w:p>
    <w:p w14:paraId="7CB2FDC1">
      <w:pPr>
        <w:pStyle w:val="8"/>
        <w:bidi w:val="0"/>
        <w:ind w:left="0" w:leftChars="0" w:firstLine="560" w:firstLineChars="20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5.1 应答文件递交截止时间（应答截止时间）：2026年9月2</w:t>
      </w:r>
      <w:r>
        <w:rPr>
          <w:rFonts w:hint="eastAsia" w:cs="Times New Roman"/>
          <w:lang w:val="en-US" w:eastAsia="zh-CN"/>
        </w:rPr>
        <w:t>6</w:t>
      </w:r>
      <w:bookmarkStart w:id="0" w:name="_GoBack"/>
      <w:bookmarkEnd w:id="0"/>
      <w:r>
        <w:rPr>
          <w:rFonts w:hint="default" w:ascii="Times New Roman" w:hAnsi="Times New Roman" w:eastAsia="宋体" w:cs="Times New Roman"/>
        </w:rPr>
        <w:t>日16时30分。</w:t>
      </w:r>
    </w:p>
    <w:p w14:paraId="73CE6424">
      <w:pPr>
        <w:pStyle w:val="8"/>
        <w:bidi w:val="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5.2 递交方式：应答人将完成签字盖章的应答文件扫描件，发送至邮箱：1021059298@qq.com。邮件主题格式：【应答文件】岩土所2026年度10台仪器设备采购‑XX单位。</w:t>
      </w:r>
    </w:p>
    <w:p w14:paraId="698A07B3">
      <w:pPr>
        <w:pStyle w:val="8"/>
        <w:bidi w:val="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5.3 逾期发送、邮件上传失败、文件无法正常打开的应答文件将视为无效应答。</w:t>
      </w:r>
    </w:p>
    <w:p w14:paraId="1E3FEC1F">
      <w:pPr>
        <w:pStyle w:val="8"/>
        <w:bidi w:val="0"/>
        <w:ind w:left="0" w:leftChars="0" w:firstLine="0" w:firstLineChars="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b/>
          <w:bCs/>
        </w:rPr>
        <w:t>6 联系方式</w:t>
      </w:r>
    </w:p>
    <w:p w14:paraId="5BBAE066">
      <w:pPr>
        <w:pStyle w:val="8"/>
        <w:bidi w:val="0"/>
        <w:ind w:left="0" w:leftChars="0" w:firstLine="560" w:firstLineChars="20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邮箱：1021059298@qq.com</w:t>
      </w:r>
    </w:p>
    <w:p w14:paraId="4AC20EB1">
      <w:pPr>
        <w:pStyle w:val="8"/>
        <w:bidi w:val="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联系人：徐先生</w:t>
      </w:r>
    </w:p>
    <w:p w14:paraId="007F7CFA">
      <w:pPr>
        <w:pStyle w:val="8"/>
        <w:bidi w:val="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联系电话：0431‑80770039</w:t>
      </w:r>
    </w:p>
    <w:p w14:paraId="535CEBAF">
      <w:pPr>
        <w:pStyle w:val="8"/>
        <w:bidi w:val="0"/>
        <w:ind w:left="0" w:leftChars="0" w:firstLine="0" w:firstLineChars="0"/>
        <w:rPr>
          <w:rFonts w:hint="default" w:ascii="Times New Roman" w:hAnsi="Times New Roman" w:eastAsia="宋体" w:cs="Times New Roman"/>
          <w:b/>
          <w:bCs/>
        </w:rPr>
      </w:pPr>
      <w:r>
        <w:rPr>
          <w:rFonts w:hint="default" w:ascii="Times New Roman" w:hAnsi="Times New Roman" w:eastAsia="宋体" w:cs="Times New Roman"/>
          <w:b/>
          <w:bCs/>
        </w:rPr>
        <w:t>7 公告发布媒介</w:t>
      </w:r>
    </w:p>
    <w:p w14:paraId="1B877250">
      <w:pPr>
        <w:pStyle w:val="8"/>
        <w:bidi w:val="0"/>
        <w:ind w:left="0" w:leftChars="0" w:firstLine="560" w:firstLineChars="20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</w:rPr>
        <w:t>本采购公告仅在中水东北勘测设计研究有限责任公司官网（https://www.neidri.com.cn/）发布，其他任何媒介转载无效。</w:t>
      </w:r>
    </w:p>
    <w:p w14:paraId="1E0F8A17">
      <w:pP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</w:p>
    <w:p w14:paraId="765C10A6">
      <w:pPr>
        <w:rPr>
          <w:rFonts w:hint="default" w:ascii="Times New Roman" w:hAnsi="Times New Roman" w:eastAsia="宋体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AB7845"/>
    <w:rsid w:val="20235DF9"/>
    <w:rsid w:val="240B2321"/>
    <w:rsid w:val="42DA0208"/>
    <w:rsid w:val="56E73431"/>
    <w:rsid w:val="608B132D"/>
    <w:rsid w:val="6A2345CC"/>
    <w:rsid w:val="7B4A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8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0" w:after="0" w:afterAutospacing="0" w:line="360" w:lineRule="auto"/>
      <w:jc w:val="both"/>
      <w:outlineLvl w:val="0"/>
    </w:pPr>
    <w:rPr>
      <w:rFonts w:ascii="Times New Roman" w:hAnsi="Times New Roman" w:eastAsia="宋体" w:cs="宋体"/>
      <w:b/>
      <w:bCs/>
      <w:kern w:val="44"/>
      <w:sz w:val="28"/>
      <w:szCs w:val="48"/>
      <w:lang w:bidi="ar"/>
    </w:rPr>
  </w:style>
  <w:style w:type="paragraph" w:styleId="3">
    <w:name w:val="heading 2"/>
    <w:basedOn w:val="1"/>
    <w:next w:val="1"/>
    <w:link w:val="13"/>
    <w:qFormat/>
    <w:uiPriority w:val="8"/>
    <w:pPr>
      <w:widowControl/>
      <w:wordWrap/>
      <w:autoSpaceDE/>
      <w:autoSpaceDN/>
      <w:jc w:val="both"/>
    </w:pPr>
    <w:rPr>
      <w:rFonts w:ascii="Times New Roman" w:hAnsi="Times New Roman" w:eastAsia="Times New Roman" w:cstheme="minorBidi"/>
      <w:w w:val="100"/>
      <w:sz w:val="21"/>
      <w:szCs w:val="21"/>
      <w:shd w:val="cle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styleId="5">
    <w:name w:val="Body Text First Indent"/>
    <w:basedOn w:val="4"/>
    <w:next w:val="6"/>
    <w:qFormat/>
    <w:uiPriority w:val="0"/>
    <w:pPr>
      <w:adjustRightInd w:val="0"/>
      <w:spacing w:line="360" w:lineRule="atLeast"/>
      <w:ind w:firstLine="420" w:firstLineChars="100"/>
      <w:jc w:val="left"/>
      <w:textAlignment w:val="baseline"/>
    </w:pPr>
    <w:rPr>
      <w:kern w:val="44"/>
      <w:sz w:val="24"/>
    </w:rPr>
  </w:style>
  <w:style w:type="paragraph" w:styleId="6">
    <w:name w:val="toc 6"/>
    <w:basedOn w:val="1"/>
    <w:next w:val="1"/>
    <w:qFormat/>
    <w:uiPriority w:val="39"/>
    <w:pPr>
      <w:ind w:left="1050"/>
      <w:jc w:val="left"/>
    </w:pPr>
    <w:rPr>
      <w:sz w:val="18"/>
      <w:szCs w:val="18"/>
    </w:rPr>
  </w:style>
  <w:style w:type="paragraph" w:styleId="7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8">
    <w:name w:val="Normal (Web)"/>
    <w:basedOn w:val="1"/>
    <w:qFormat/>
    <w:uiPriority w:val="0"/>
    <w:pPr>
      <w:spacing w:before="0" w:beforeAutospacing="0" w:after="0" w:afterAutospacing="0" w:line="360" w:lineRule="auto"/>
      <w:ind w:left="0" w:right="0" w:firstLine="780" w:firstLineChars="200"/>
      <w:jc w:val="both"/>
    </w:pPr>
    <w:rPr>
      <w:rFonts w:ascii="Times New Roman" w:hAnsi="Times New Roman" w:eastAsia="宋体"/>
      <w:kern w:val="0"/>
      <w:sz w:val="28"/>
      <w:lang w:bidi="ar"/>
    </w:rPr>
  </w:style>
  <w:style w:type="paragraph" w:styleId="9">
    <w:name w:val="Body Text First Indent 2"/>
    <w:basedOn w:val="7"/>
    <w:qFormat/>
    <w:uiPriority w:val="0"/>
    <w:pPr>
      <w:adjustRightInd w:val="0"/>
      <w:spacing w:line="312" w:lineRule="atLeast"/>
      <w:ind w:left="0" w:leftChars="0" w:firstLine="210"/>
      <w:textAlignment w:val="baseline"/>
    </w:pPr>
    <w:rPr>
      <w:szCs w:val="21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cs="Times New Roman" w:eastAsiaTheme="minorEastAsia"/>
      <w:color w:val="000000"/>
      <w:sz w:val="24"/>
      <w:szCs w:val="24"/>
      <w:lang w:val="en-US" w:eastAsia="zh-CN" w:bidi="ar-SA"/>
    </w:rPr>
  </w:style>
  <w:style w:type="character" w:customStyle="1" w:styleId="13">
    <w:name w:val="标题 2 字符"/>
    <w:basedOn w:val="11"/>
    <w:link w:val="3"/>
    <w:qFormat/>
    <w:uiPriority w:val="9"/>
    <w:rPr>
      <w:rFonts w:ascii="Times New Roman" w:hAnsi="Times New Roman" w:eastAsia="Times New Roman" w:cstheme="minorBidi"/>
      <w:w w:val="100"/>
      <w:sz w:val="21"/>
      <w:szCs w:val="21"/>
      <w:shd w:val="cle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695</Words>
  <Characters>847</Characters>
  <Lines>0</Lines>
  <Paragraphs>0</Paragraphs>
  <TotalTime>7</TotalTime>
  <ScaleCrop>false</ScaleCrop>
  <LinksUpToDate>false</LinksUpToDate>
  <CharactersWithSpaces>847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2025-09-09T06:42:00Z</dcterms:created>
  <dc:creator>Thinkpad</dc:creator>
  <cp:lastModifiedBy>谭春</cp:lastModifiedBy>
  <dcterms:modified xsi:type="dcterms:W3CDTF">2026-09-20T00:21:18Z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eyJoZGlkIjoiMzM1YmE3NWQwY2EwMDVkMjkwNjA1MmMyZDk1MWZlNmUiLCJ1c2VySWQiOiI0NTYzNTQ4NzgifQ==</vt:lpwstr>
  </property>
  <property fmtid="{D5CDD505-2E9C-101B-9397-08002B2CF9AE}" pid="4" name="ICV">
    <vt:lpwstr>204209B89EF249A88F98C7970983E341_12</vt:lpwstr>
  </property>
</Properties>
</file>